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Ogłoszenia o zamówieniu na usługę społeczną Sygn. A.26.1.2020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wykonawcy:                                                         </w:t>
      </w:r>
      <w:r w:rsidRPr="00E854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NIP........................................... Tel/fax ..................................... e-mail: ..................................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Wykonawcy upoważniony do podpisania umowy: …………………………………………………………………………………........................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l-PL"/>
        </w:rPr>
        <w:t>OFERTA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o zamówieniu opublikowane trybie publicznego zaproszenia do składania ofert na usługę społeczną na podstawie art. 138o ustawy z dnia 29 stycznia 2004 r. Prawo Zamówień Publicznych </w:t>
      </w:r>
      <w:proofErr w:type="spellStart"/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pct15" w:color="auto" w:fill="auto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2"/>
      </w:tblGrid>
      <w:tr w:rsidR="00E85414" w:rsidRPr="00E85414" w:rsidTr="00D139C5">
        <w:trPr>
          <w:trHeight w:val="315"/>
          <w:tblCellSpacing w:w="0" w:type="dxa"/>
        </w:trPr>
        <w:tc>
          <w:tcPr>
            <w:tcW w:w="5000" w:type="pct"/>
            <w:shd w:val="pct15" w:color="auto" w:fill="auto"/>
          </w:tcPr>
          <w:p w:rsidR="00E85414" w:rsidRPr="00E85414" w:rsidRDefault="00E85414" w:rsidP="00E854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5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Usługa ochrony osób i mienia </w:t>
            </w:r>
          </w:p>
          <w:p w:rsidR="00E85414" w:rsidRPr="00E85414" w:rsidRDefault="00E85414" w:rsidP="00E854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5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Muzeum Przyrody i Techniki w Starachowicach</w:t>
            </w:r>
          </w:p>
        </w:tc>
      </w:tr>
    </w:tbl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zamówienia w pełnym zakresie rzeczowym objętym Ogłoszeniem nr A.26.1.2020 za kwotę (cena ofertowa): 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netto...................................zł. podatek VAT..........% tj. ........................zł. </w:t>
      </w: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Kwota brutto.....................zł.  (Słownie..........................................................................).</w:t>
      </w:r>
    </w:p>
    <w:p w:rsidR="00E85414" w:rsidRPr="00E85414" w:rsidRDefault="00E85414" w:rsidP="00E854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wykonamy w terminie: od dnia 01.04.2020 r. do dnia 31.03.2022 r.</w:t>
      </w:r>
    </w:p>
    <w:p w:rsidR="00E85414" w:rsidRPr="00E85414" w:rsidRDefault="00E85414" w:rsidP="00E854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Ogłoszeniem nr A.26.1.2020 i nie wnosimy do niego żadnych zastrzeżeń oraz przyjmujemy warunki w nim zawarte.</w:t>
      </w:r>
    </w:p>
    <w:p w:rsidR="00E85414" w:rsidRPr="00E85414" w:rsidRDefault="00E85414" w:rsidP="00E854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załączonym do Ogłoszenia nr A.26.1.2018 Istotnymi Postanowieniami Umowy i zobowiązujemy się w przypadku wyboru naszej oferty do zawarcia umowy na ustalonych tam warunkach w miejscu i terminie wskazanym przez Zamawiającego.</w:t>
      </w:r>
    </w:p>
    <w:p w:rsidR="00E85414" w:rsidRPr="00E85414" w:rsidRDefault="00E85414" w:rsidP="00E854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ofertą przez okres 30 dni licząc od dnia otwarcia ofert.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częścią oferty są następujące dokumenty (załączniki ):</w:t>
      </w:r>
    </w:p>
    <w:p w:rsidR="00E85414" w:rsidRPr="00E85414" w:rsidRDefault="00E85414" w:rsidP="00E8541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Wyliczenie ceny oferty.</w:t>
      </w:r>
    </w:p>
    <w:p w:rsidR="00E85414" w:rsidRPr="00E85414" w:rsidRDefault="00E85414" w:rsidP="00E8541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Kopia koncesji MSWiA.</w:t>
      </w:r>
    </w:p>
    <w:p w:rsidR="00E85414" w:rsidRPr="00E85414" w:rsidRDefault="00E85414" w:rsidP="00E8541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Kopia opłaconej polisy.</w:t>
      </w:r>
    </w:p>
    <w:p w:rsidR="00E85414" w:rsidRPr="00E85414" w:rsidRDefault="00E85414" w:rsidP="00E8541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usług.</w:t>
      </w:r>
    </w:p>
    <w:p w:rsidR="00E85414" w:rsidRPr="00E85414" w:rsidRDefault="00E85414" w:rsidP="00E8541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 potwierdzający status SUFO</w:t>
      </w:r>
    </w:p>
    <w:p w:rsidR="00E85414" w:rsidRPr="00E85414" w:rsidRDefault="00E85414" w:rsidP="00E8541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udziału.</w:t>
      </w:r>
    </w:p>
    <w:p w:rsidR="00E85414" w:rsidRPr="00E85414" w:rsidRDefault="00E85414" w:rsidP="00E8541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Upoważnienie do podpisania oferty.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 dnia........................ 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(  podpis osoby upoważnionej )</w:t>
      </w:r>
    </w:p>
    <w:p w:rsidR="00E85414" w:rsidRPr="00E85414" w:rsidRDefault="00E85414" w:rsidP="005C48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 do Ogłoszenia o zamówieniu na usługę społeczną Sygn. A.26.1.2020</w:t>
      </w:r>
      <w:bookmarkStart w:id="0" w:name="_GoBack"/>
      <w:bookmarkEnd w:id="0"/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l-PL"/>
        </w:rPr>
        <w:t xml:space="preserve">ARKUSZ KALKULACYJNY </w:t>
      </w:r>
    </w:p>
    <w:p w:rsidR="00E85414" w:rsidRPr="00E85414" w:rsidRDefault="00E85414" w:rsidP="00E854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l-PL"/>
        </w:rPr>
        <w:t>od dnia 01.04.2020 r. do dnia 31.03.2022 r.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5414" w:rsidRPr="00E85414" w:rsidRDefault="00E85414" w:rsidP="00E85414">
      <w:pPr>
        <w:numPr>
          <w:ilvl w:val="0"/>
          <w:numId w:val="5"/>
        </w:numPr>
        <w:tabs>
          <w:tab w:val="left" w:pos="144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Kalkulacja wartości zamówienia podstawowego:</w:t>
      </w:r>
    </w:p>
    <w:tbl>
      <w:tblPr>
        <w:tblW w:w="85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00"/>
        <w:gridCol w:w="460"/>
        <w:gridCol w:w="640"/>
        <w:gridCol w:w="560"/>
        <w:gridCol w:w="441"/>
        <w:gridCol w:w="740"/>
        <w:gridCol w:w="960"/>
        <w:gridCol w:w="760"/>
        <w:gridCol w:w="740"/>
        <w:gridCol w:w="1160"/>
        <w:gridCol w:w="1300"/>
      </w:tblGrid>
      <w:tr w:rsidR="00E85414" w:rsidRPr="00E85414" w:rsidTr="00D139C5">
        <w:trPr>
          <w:trHeight w:val="2370"/>
        </w:trPr>
        <w:tc>
          <w:tcPr>
            <w:tcW w:w="420" w:type="dxa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860" w:type="dxa"/>
            <w:gridSpan w:val="2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Rok/miesiąc</w:t>
            </w:r>
          </w:p>
        </w:tc>
        <w:tc>
          <w:tcPr>
            <w:tcW w:w="640" w:type="dxa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jednostkowa roboczo - godziny netto</w:t>
            </w:r>
          </w:p>
        </w:tc>
        <w:tc>
          <w:tcPr>
            <w:tcW w:w="560" w:type="dxa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 godzin dozoru w ciągu dnia</w:t>
            </w:r>
          </w:p>
        </w:tc>
        <w:tc>
          <w:tcPr>
            <w:tcW w:w="440" w:type="dxa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Liczba dni w m-</w:t>
            </w:r>
            <w:proofErr w:type="spellStart"/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cu</w:t>
            </w:r>
            <w:proofErr w:type="spellEnd"/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40" w:type="dxa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 godzin dozoru w m-</w:t>
            </w:r>
            <w:proofErr w:type="spellStart"/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cu</w:t>
            </w:r>
            <w:proofErr w:type="spellEnd"/>
          </w:p>
        </w:tc>
        <w:tc>
          <w:tcPr>
            <w:tcW w:w="960" w:type="dxa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Wartość </w:t>
            </w:r>
            <w:proofErr w:type="spellStart"/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uslugi</w:t>
            </w:r>
            <w:proofErr w:type="spellEnd"/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miesiącu netto (posterunki stałe)</w:t>
            </w:r>
          </w:p>
        </w:tc>
        <w:tc>
          <w:tcPr>
            <w:tcW w:w="760" w:type="dxa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Wartość usługi w miesiącu  netto (CCTV**) </w:t>
            </w:r>
          </w:p>
        </w:tc>
        <w:tc>
          <w:tcPr>
            <w:tcW w:w="740" w:type="dxa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Wartość usługi w miesiącu  netto (GI* i SMA**) </w:t>
            </w:r>
          </w:p>
        </w:tc>
        <w:tc>
          <w:tcPr>
            <w:tcW w:w="1160" w:type="dxa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Łączna wartość usługi w miesiącu netto</w:t>
            </w:r>
          </w:p>
        </w:tc>
        <w:tc>
          <w:tcPr>
            <w:tcW w:w="1300" w:type="dxa"/>
            <w:shd w:val="clear" w:color="000000" w:fill="33CCCC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Łączna wartość usługi w miesiącu brutto</w:t>
            </w: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0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46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345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VI.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VII.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VIII.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300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IX.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70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X.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XI.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XII.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00" w:type="dxa"/>
            <w:vMerge w:val="restart"/>
            <w:shd w:val="clear" w:color="auto" w:fill="auto"/>
            <w:textDirection w:val="btLr"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315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VI.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VII.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VIII.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70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IX.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330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X.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XI.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XII.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auto" w:fill="auto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9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00" w:type="dxa"/>
            <w:vMerge w:val="restart"/>
            <w:shd w:val="clear" w:color="000000" w:fill="F2F2F2"/>
            <w:noWrap/>
            <w:textDirection w:val="btLr"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46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420" w:type="dxa"/>
            <w:shd w:val="clear" w:color="000000" w:fill="F2F2F2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00" w:type="dxa"/>
            <w:vMerge/>
            <w:vAlign w:val="center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640" w:type="dxa"/>
            <w:shd w:val="clear" w:color="000000" w:fill="F2F2F2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40" w:type="dxa"/>
            <w:shd w:val="clear" w:color="000000" w:fill="F2F2F2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9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2F2F2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2F2F2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85"/>
        </w:trPr>
        <w:tc>
          <w:tcPr>
            <w:tcW w:w="2480" w:type="dxa"/>
            <w:gridSpan w:val="5"/>
            <w:shd w:val="clear" w:color="000000" w:fill="FF6600"/>
            <w:noWrap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440" w:type="dxa"/>
            <w:shd w:val="clear" w:color="000000" w:fill="FF6600"/>
            <w:noWrap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740" w:type="dxa"/>
            <w:shd w:val="clear" w:color="000000" w:fill="FF6600"/>
            <w:noWrap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28220</w:t>
            </w:r>
          </w:p>
        </w:tc>
        <w:tc>
          <w:tcPr>
            <w:tcW w:w="960" w:type="dxa"/>
            <w:shd w:val="clear" w:color="000000" w:fill="FF6600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shd w:val="clear" w:color="000000" w:fill="FF6600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0" w:type="dxa"/>
            <w:shd w:val="clear" w:color="000000" w:fill="FF6600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000000" w:fill="FF6600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shd w:val="clear" w:color="000000" w:fill="FF6600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Kalkulacja zamówienia objętego prawem opcji:</w:t>
      </w:r>
    </w:p>
    <w:tbl>
      <w:tblPr>
        <w:tblW w:w="92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00"/>
        <w:gridCol w:w="660"/>
        <w:gridCol w:w="680"/>
        <w:gridCol w:w="660"/>
        <w:gridCol w:w="680"/>
      </w:tblGrid>
      <w:tr w:rsidR="00E85414" w:rsidRPr="00E85414" w:rsidTr="00D139C5">
        <w:trPr>
          <w:trHeight w:val="133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Przedmiot zamówienia 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Ilość roboczogodzin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Stawka za roboczogodzinę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Ryczałt za GI, SMA i CCTV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textDirection w:val="btLr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</w:tr>
      <w:tr w:rsidR="00E85414" w:rsidRPr="00E85414" w:rsidTr="00D139C5">
        <w:trPr>
          <w:trHeight w:val="9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Świadczenie usług ochrony osób i mienia na zasadach zamówienia podstawowego w przypadku potrzeby zapewnienia ciągłości świadczenia usług ochrony osób i mienia w okresie wykraczającym poza termin realizacji zamówienia wskazany w umowie (120 dni).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wzmocnienie ochrony Zamawiającego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zapewnienia usług ochrony osób i mienia na imprezach (w tym imprezach masowych) organizowanych na terenie Zamawiającego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wykonanie planu zabezpieczenia imprezy masowej organizowanej na terenie Zamawiającego (4 szt.)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85414" w:rsidRPr="00E85414" w:rsidTr="00D139C5">
        <w:trPr>
          <w:trHeight w:val="270"/>
        </w:trPr>
        <w:tc>
          <w:tcPr>
            <w:tcW w:w="8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6B0A"/>
            <w:noWrap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854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Razem zamówienie objęte prawem opcji: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:rsidR="00E85414" w:rsidRPr="00E85414" w:rsidRDefault="00E85414" w:rsidP="00E85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Cena ofertowa:</w:t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zł  netto (zamówienie podstawowe) + …………… zł netto (prawo opcji) = ……………………………  zł netto </w:t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…………………………...  zł VAT</w:t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……………………………. zł brutto</w:t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 …………………………………………………………………………………………………</w:t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że:</w:t>
      </w:r>
    </w:p>
    <w:p w:rsidR="00E85414" w:rsidRPr="00E85414" w:rsidRDefault="00E85414" w:rsidP="005C48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stawka wynagrodzenia pracownika ochrony za 1 roboczogodzinę jego pracy wynosi ………….. zł netto, ……………. zł brutto, a łączny koszt 1 roboczogodziny pracy pracownika ochrony obciążający Wykonawcę to ………………….. zł.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(  podpis osoby upoważnionej )</w:t>
      </w:r>
    </w:p>
    <w:p w:rsidR="00E85414" w:rsidRPr="00E85414" w:rsidRDefault="00E85414" w:rsidP="00E85414">
      <w:pPr>
        <w:tabs>
          <w:tab w:val="left" w:pos="39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Ogłoszenia o zamówieniu na usługę społeczną Sygn. A.26.1.2020</w:t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Wykaz usług</w:t>
      </w:r>
    </w:p>
    <w:p w:rsidR="00E85414" w:rsidRPr="00E85414" w:rsidRDefault="00E85414" w:rsidP="00E854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 potwierdzenie spełniania warunku określonego w pkt. III.3.)</w:t>
      </w:r>
    </w:p>
    <w:p w:rsidR="00E85414" w:rsidRPr="00E85414" w:rsidRDefault="00E85414" w:rsidP="00E854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5414" w:rsidRPr="00E85414" w:rsidRDefault="00E85414" w:rsidP="00E85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należycie wykonanych w okresie ostatnich 3 lat przed upływem terminu składania ofert, a jeżeli okres prowadzenia działalności jest krótszy – w tym okresie całodobowej ochrony obiektów (osób i mienia) o wartości co najmniej 200 000 zł brutto rocznie każde zamówienie.</w:t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36"/>
        <w:gridCol w:w="1535"/>
        <w:gridCol w:w="1535"/>
        <w:gridCol w:w="3040"/>
      </w:tblGrid>
      <w:tr w:rsidR="00E85414" w:rsidRPr="00E85414" w:rsidTr="00D139C5">
        <w:tc>
          <w:tcPr>
            <w:tcW w:w="543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414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36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 usługi</w:t>
            </w:r>
          </w:p>
        </w:tc>
        <w:tc>
          <w:tcPr>
            <w:tcW w:w="1535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Daty wykonania</w:t>
            </w:r>
          </w:p>
        </w:tc>
        <w:tc>
          <w:tcPr>
            <w:tcW w:w="1535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</w:t>
            </w:r>
          </w:p>
        </w:tc>
        <w:tc>
          <w:tcPr>
            <w:tcW w:w="3040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 usługi</w:t>
            </w:r>
          </w:p>
        </w:tc>
      </w:tr>
      <w:tr w:rsidR="00E85414" w:rsidRPr="00E85414" w:rsidTr="00D139C5">
        <w:tc>
          <w:tcPr>
            <w:tcW w:w="543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4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414" w:rsidRPr="00E85414" w:rsidTr="00D139C5">
        <w:tc>
          <w:tcPr>
            <w:tcW w:w="543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4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E85414" w:rsidRPr="00E85414" w:rsidRDefault="00E85414" w:rsidP="00E8541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dowody potwierdzające należyte wykonanie lub wykonywanie wskazanych wyżej usług: </w:t>
      </w:r>
    </w:p>
    <w:p w:rsidR="00E85414" w:rsidRPr="00E85414" w:rsidRDefault="00E85414" w:rsidP="00E85414">
      <w:pPr>
        <w:numPr>
          <w:ilvl w:val="5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E85414" w:rsidRPr="00E85414" w:rsidRDefault="00E85414" w:rsidP="00E85414">
      <w:pPr>
        <w:numPr>
          <w:ilvl w:val="5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E85414" w:rsidRPr="00E85414" w:rsidRDefault="00E85414" w:rsidP="00E8541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(  podpis osoby upoważnionej )</w:t>
      </w:r>
    </w:p>
    <w:p w:rsidR="00E85414" w:rsidRPr="00E85414" w:rsidRDefault="00E85414" w:rsidP="00E8541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6 do Ogłoszenia o zamówieniu na usługę społeczną Sygn. A.26.1.2020</w:t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5414" w:rsidRPr="00E85414" w:rsidRDefault="00E85414" w:rsidP="00E854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85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spełnianiu warunków udziału</w:t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oświadczam/y, że Wykonawca …………………………………………………………………</w:t>
      </w:r>
    </w:p>
    <w:p w:rsidR="00E85414" w:rsidRPr="00E85414" w:rsidRDefault="00E85414" w:rsidP="00E854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warunki udziału w postępowaniu tj.:</w:t>
      </w:r>
    </w:p>
    <w:p w:rsidR="00E85414" w:rsidRPr="00E85414" w:rsidRDefault="00E85414" w:rsidP="00E8541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 aktualną koncesję MSWiA zgodnie z obowiązującą ustawą o ochronie osób i mienia z dnia 22.08.1997 uprawniającą do prowadzenia działalności gospodarczej w zakresie usług ochrony osób i mienia realizowanych w formie bezpośredniej ochrony fizycznej: a) stałej lub doraźnej, b) polegającej na stałym dozorze sygnałów przesyłanych, gromadzonych i przetwarzanych w elektronicznych urządzeniach i systemach alarmowych.</w:t>
      </w:r>
    </w:p>
    <w:p w:rsidR="00E85414" w:rsidRPr="00E85414" w:rsidRDefault="00E85414" w:rsidP="00E8541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 ubezpieczenie od odpowiedzialności cywilnej w zakresie prowadzonej działalności związanej z przedmiotem zamówienia na kwotę sumy ubezpieczenia nie mniejszą niż 1.000.000,00 zł (milion złotych), ważną przez okres obowiązywania umowy.</w:t>
      </w:r>
    </w:p>
    <w:p w:rsidR="00E85414" w:rsidRPr="00E85414" w:rsidRDefault="00E85414" w:rsidP="00E8541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okresie ostatnich 3 lat przed upływem terminu składania ofert, a jeżeli okres prowadzenia działalności jest krótszy – w tym okresie wykonał należycie lub wykonuje co najmniej 2 (dwa) zamówienia, trwające co najmniej 12 miesięcy w ramach jednej umowy każde zamówienie, polegające na świadczeniu usług w zakresie całodobowej ochrony obiektów (osób i mienia) o wartości co najmniej 200 000 zł brutto rocznie każde zamówienie. W przypadku umów niezakończonych, Wykonawca musi wykazać, że każde z ww. zamówień zostało zrealizowane lub jest w trakcie realizacji przez okres co najmniej 6 miesięcy przed upływem terminu składania ofert.</w:t>
      </w:r>
    </w:p>
    <w:p w:rsidR="00E85414" w:rsidRPr="00E85414" w:rsidRDefault="00E85414" w:rsidP="00E8541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Stanowi Specjalistyczną Uzbrojoną Formację Ochronną (SUFO) w rozumieniu ustawy o ochronie osób i mienia z dnia 22.08.1997.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85414" w:rsidRPr="00E85414" w:rsidRDefault="00E85414" w:rsidP="00E8541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(  podpis osoby upoważnionej )</w:t>
      </w:r>
    </w:p>
    <w:p w:rsidR="00B23C20" w:rsidRDefault="00B23C20"/>
    <w:sectPr w:rsidR="00B23C20" w:rsidSect="005356E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9E" w:rsidRDefault="002D2A9E" w:rsidP="005C4895">
      <w:pPr>
        <w:spacing w:after="0" w:line="240" w:lineRule="auto"/>
      </w:pPr>
      <w:r>
        <w:separator/>
      </w:r>
    </w:p>
  </w:endnote>
  <w:endnote w:type="continuationSeparator" w:id="0">
    <w:p w:rsidR="002D2A9E" w:rsidRDefault="002D2A9E" w:rsidP="005C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9C" w:rsidRDefault="002D2A9E" w:rsidP="00364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219C" w:rsidRDefault="002D2A9E" w:rsidP="000559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9C" w:rsidRDefault="002D2A9E" w:rsidP="00364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48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0219C" w:rsidRDefault="002D2A9E" w:rsidP="008C719A">
    <w:pPr>
      <w:pStyle w:val="NormalnyWeb"/>
      <w:shd w:val="clear" w:color="auto" w:fill="FFFFFF"/>
      <w:ind w:right="45"/>
      <w:jc w:val="center"/>
      <w:rPr>
        <w:b/>
        <w:bCs/>
        <w:color w:val="000000"/>
        <w:sz w:val="14"/>
        <w:szCs w:val="14"/>
      </w:rPr>
    </w:pPr>
  </w:p>
  <w:p w:rsidR="0020219C" w:rsidRDefault="002D2A9E" w:rsidP="005C4895">
    <w:pPr>
      <w:pStyle w:val="NormalnyWeb"/>
      <w:shd w:val="clear" w:color="auto" w:fill="FFFFFF"/>
      <w:spacing w:after="0"/>
      <w:ind w:right="45"/>
      <w:jc w:val="center"/>
      <w:rPr>
        <w:b/>
        <w:bCs/>
        <w:color w:val="000000"/>
        <w:sz w:val="14"/>
        <w:szCs w:val="14"/>
      </w:rPr>
    </w:pPr>
    <w:r>
      <w:rPr>
        <w:b/>
        <w:bCs/>
        <w:color w:val="000000"/>
        <w:sz w:val="14"/>
        <w:szCs w:val="14"/>
      </w:rPr>
      <w:t xml:space="preserve">OGŁOSZENIE O ZAMÓWIENIU </w:t>
    </w:r>
    <w:r w:rsidRPr="00516319">
      <w:rPr>
        <w:b/>
        <w:bCs/>
        <w:color w:val="000000"/>
        <w:sz w:val="14"/>
        <w:szCs w:val="14"/>
      </w:rPr>
      <w:t>NA USŁUGĘ SPOŁECZNĄ</w:t>
    </w:r>
  </w:p>
  <w:p w:rsidR="0020219C" w:rsidRPr="005C32AE" w:rsidRDefault="002D2A9E" w:rsidP="005C4895">
    <w:pPr>
      <w:pStyle w:val="NormalnyWeb"/>
      <w:shd w:val="clear" w:color="auto" w:fill="FFFFFF"/>
      <w:spacing w:after="0"/>
      <w:ind w:right="45"/>
      <w:jc w:val="center"/>
      <w:rPr>
        <w:b/>
        <w:bCs/>
        <w:color w:val="000000"/>
        <w:sz w:val="14"/>
        <w:szCs w:val="14"/>
      </w:rPr>
    </w:pPr>
    <w:r>
      <w:rPr>
        <w:b/>
        <w:bCs/>
        <w:color w:val="000000"/>
        <w:sz w:val="14"/>
        <w:szCs w:val="14"/>
      </w:rPr>
      <w:t>Sygn. A.26.1.2020</w:t>
    </w:r>
  </w:p>
  <w:p w:rsidR="0020219C" w:rsidRPr="00F25EFC" w:rsidRDefault="002D2A9E" w:rsidP="005C4895">
    <w:pPr>
      <w:pStyle w:val="NormalnyWeb"/>
      <w:shd w:val="clear" w:color="auto" w:fill="FFFFFF"/>
      <w:spacing w:after="0"/>
      <w:ind w:right="45"/>
      <w:jc w:val="center"/>
      <w:rPr>
        <w:b/>
        <w:bCs/>
        <w:sz w:val="14"/>
        <w:szCs w:val="14"/>
      </w:rPr>
    </w:pPr>
    <w:r w:rsidRPr="005C32AE">
      <w:rPr>
        <w:b/>
        <w:bCs/>
        <w:color w:val="000000"/>
        <w:sz w:val="14"/>
        <w:szCs w:val="14"/>
      </w:rPr>
      <w:t xml:space="preserve">Usługa ochrony </w:t>
    </w:r>
    <w:r>
      <w:rPr>
        <w:b/>
        <w:bCs/>
        <w:color w:val="000000"/>
        <w:sz w:val="14"/>
        <w:szCs w:val="14"/>
      </w:rPr>
      <w:t xml:space="preserve">osób i </w:t>
    </w:r>
    <w:r w:rsidRPr="005C32AE">
      <w:rPr>
        <w:b/>
        <w:bCs/>
        <w:color w:val="000000"/>
        <w:sz w:val="14"/>
        <w:szCs w:val="14"/>
      </w:rPr>
      <w:t>mienia w Muzeum Przyrody i Techniki w Starachowicach.</w:t>
    </w:r>
  </w:p>
  <w:p w:rsidR="0020219C" w:rsidRDefault="002D2A9E" w:rsidP="000559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9E" w:rsidRDefault="002D2A9E" w:rsidP="005C4895">
      <w:pPr>
        <w:spacing w:after="0" w:line="240" w:lineRule="auto"/>
      </w:pPr>
      <w:r>
        <w:separator/>
      </w:r>
    </w:p>
  </w:footnote>
  <w:footnote w:type="continuationSeparator" w:id="0">
    <w:p w:rsidR="002D2A9E" w:rsidRDefault="002D2A9E" w:rsidP="005C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2" w:space="0" w:color="FFFFFF"/>
        <w:left w:val="dotted" w:sz="2" w:space="0" w:color="FFFFFF"/>
        <w:bottom w:val="dotted" w:sz="2" w:space="0" w:color="FFFFFF"/>
        <w:right w:val="dotted" w:sz="2" w:space="0" w:color="FFFFFF"/>
        <w:insideH w:val="dotted" w:sz="2" w:space="0" w:color="FFFFFF"/>
        <w:insideV w:val="dotted" w:sz="2" w:space="0" w:color="FFFFFF"/>
      </w:tblBorders>
      <w:tblLayout w:type="fixed"/>
      <w:tblLook w:val="04A0" w:firstRow="1" w:lastRow="0" w:firstColumn="1" w:lastColumn="0" w:noHBand="0" w:noVBand="1"/>
    </w:tblPr>
    <w:tblGrid>
      <w:gridCol w:w="1101"/>
      <w:gridCol w:w="7229"/>
      <w:gridCol w:w="880"/>
    </w:tblGrid>
    <w:tr w:rsidR="0020219C" w:rsidRPr="00F25EFC" w:rsidTr="00AB0EA9">
      <w:trPr>
        <w:trHeight w:val="551"/>
      </w:trPr>
      <w:tc>
        <w:tcPr>
          <w:tcW w:w="1101" w:type="dxa"/>
          <w:shd w:val="clear" w:color="auto" w:fill="auto"/>
        </w:tcPr>
        <w:p w:rsidR="0020219C" w:rsidRPr="00F25EFC" w:rsidRDefault="00E85414" w:rsidP="005C4895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7933B693" wp14:editId="4FF0108D">
                <wp:extent cx="528320" cy="462915"/>
                <wp:effectExtent l="0" t="0" r="508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462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</w:tcPr>
        <w:p w:rsidR="0020219C" w:rsidRPr="00F25EFC" w:rsidRDefault="002D2A9E" w:rsidP="005C4895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i/>
              <w:sz w:val="16"/>
              <w:szCs w:val="16"/>
            </w:rPr>
          </w:pPr>
        </w:p>
        <w:p w:rsidR="0020219C" w:rsidRPr="00F25EFC" w:rsidRDefault="002D2A9E" w:rsidP="005C4895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i/>
              <w:sz w:val="16"/>
              <w:szCs w:val="16"/>
            </w:rPr>
          </w:pPr>
          <w:r w:rsidRPr="00F25EFC">
            <w:rPr>
              <w:b/>
              <w:i/>
              <w:sz w:val="16"/>
              <w:szCs w:val="16"/>
            </w:rPr>
            <w:t>Muzeum Przyrody i Techniki Ekomuzeum im. Jana Pazdura</w:t>
          </w:r>
          <w:r w:rsidRPr="00F25EFC">
            <w:rPr>
              <w:b/>
              <w:i/>
              <w:sz w:val="16"/>
              <w:szCs w:val="16"/>
            </w:rPr>
            <w:t xml:space="preserve"> w Starachowicach</w:t>
          </w:r>
        </w:p>
        <w:p w:rsidR="0020219C" w:rsidRPr="00F25EFC" w:rsidRDefault="002D2A9E" w:rsidP="005C4895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</w:rPr>
          </w:pPr>
          <w:r w:rsidRPr="00F25EFC">
            <w:rPr>
              <w:sz w:val="16"/>
              <w:szCs w:val="16"/>
            </w:rPr>
            <w:t>Ul. Wielkopiecowa 1, 27-200 Starachowice, Regon 292650289, NIP 664-19-43-885</w:t>
          </w:r>
        </w:p>
        <w:p w:rsidR="0020219C" w:rsidRPr="00F25EFC" w:rsidRDefault="002D2A9E" w:rsidP="005C4895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val="en-US"/>
            </w:rPr>
          </w:pPr>
          <w:r w:rsidRPr="00F25EFC">
            <w:rPr>
              <w:sz w:val="16"/>
              <w:szCs w:val="16"/>
              <w:lang w:val="en-US"/>
            </w:rPr>
            <w:t xml:space="preserve">Tel/fax 41 275 40 83, </w:t>
          </w:r>
          <w:hyperlink r:id="rId2" w:history="1">
            <w:r w:rsidRPr="00F25EFC">
              <w:rPr>
                <w:sz w:val="16"/>
                <w:szCs w:val="16"/>
                <w:u w:val="single"/>
                <w:lang w:val="en-US"/>
              </w:rPr>
              <w:t>mpt@ekomuzeum.pl</w:t>
            </w:r>
          </w:hyperlink>
          <w:r w:rsidRPr="00F25EFC">
            <w:rPr>
              <w:sz w:val="16"/>
              <w:szCs w:val="16"/>
              <w:lang w:val="en-US"/>
            </w:rPr>
            <w:t xml:space="preserve">, </w:t>
          </w:r>
          <w:hyperlink r:id="rId3" w:history="1">
            <w:r w:rsidRPr="00F25EFC">
              <w:rPr>
                <w:sz w:val="16"/>
                <w:szCs w:val="16"/>
                <w:u w:val="single"/>
                <w:lang w:val="en-US"/>
              </w:rPr>
              <w:t>www.ekomuzeum.pl</w:t>
            </w:r>
          </w:hyperlink>
        </w:p>
        <w:p w:rsidR="0020219C" w:rsidRPr="00F25EFC" w:rsidRDefault="002D2A9E" w:rsidP="005C4895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880" w:type="dxa"/>
          <w:shd w:val="clear" w:color="auto" w:fill="auto"/>
        </w:tcPr>
        <w:p w:rsidR="0020219C" w:rsidRPr="00F25EFC" w:rsidRDefault="002D2A9E" w:rsidP="005C4895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8"/>
              <w:szCs w:val="18"/>
            </w:rPr>
          </w:pPr>
        </w:p>
      </w:tc>
    </w:tr>
  </w:tbl>
  <w:p w:rsidR="0020219C" w:rsidRPr="00416BEC" w:rsidRDefault="002D2A9E" w:rsidP="005C4895">
    <w:pPr>
      <w:spacing w:after="0"/>
      <w:rPr>
        <w:rFonts w:ascii="Arial" w:eastAsia="Calibri" w:hAnsi="Arial" w:cs="Arial"/>
        <w:sz w:val="16"/>
        <w:szCs w:val="16"/>
      </w:rPr>
    </w:pPr>
    <w:r w:rsidRPr="00F25EFC">
      <w:rPr>
        <w:rFonts w:ascii="Arial" w:eastAsia="Calibri" w:hAnsi="Arial" w:cs="Arial"/>
        <w:sz w:val="16"/>
        <w:szCs w:val="16"/>
      </w:rPr>
      <w:t xml:space="preserve">Oznaczenie sprawy: </w:t>
    </w:r>
    <w:r>
      <w:rPr>
        <w:rFonts w:ascii="Arial" w:eastAsia="Calibri" w:hAnsi="Arial" w:cs="Arial"/>
        <w:sz w:val="16"/>
        <w:szCs w:val="16"/>
      </w:rPr>
      <w:t>A.26.1.2020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C96"/>
    <w:multiLevelType w:val="hybridMultilevel"/>
    <w:tmpl w:val="69FE9406"/>
    <w:lvl w:ilvl="0" w:tplc="2C6ED7F6">
      <w:start w:val="1"/>
      <w:numFmt w:val="upperRoman"/>
      <w:lvlText w:val="%1."/>
      <w:lvlJc w:val="left"/>
      <w:pPr>
        <w:ind w:left="1080" w:hanging="720"/>
      </w:pPr>
      <w:rPr>
        <w:rFonts w:ascii="Calibri" w:hAnsi="Calibri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A2135"/>
    <w:multiLevelType w:val="hybridMultilevel"/>
    <w:tmpl w:val="CAC46688"/>
    <w:lvl w:ilvl="0" w:tplc="3FE46D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CD0B1C"/>
    <w:multiLevelType w:val="multilevel"/>
    <w:tmpl w:val="399C7F00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66FE76B9"/>
    <w:multiLevelType w:val="hybridMultilevel"/>
    <w:tmpl w:val="97B804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FB7636D"/>
    <w:multiLevelType w:val="hybridMultilevel"/>
    <w:tmpl w:val="27E86D5A"/>
    <w:lvl w:ilvl="0" w:tplc="8354D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BF"/>
    <w:rsid w:val="002D2A9E"/>
    <w:rsid w:val="002F6A3A"/>
    <w:rsid w:val="00301EA2"/>
    <w:rsid w:val="00582E1F"/>
    <w:rsid w:val="005C4895"/>
    <w:rsid w:val="00757DD7"/>
    <w:rsid w:val="00B23C20"/>
    <w:rsid w:val="00CD2FBF"/>
    <w:rsid w:val="00D227D3"/>
    <w:rsid w:val="00E85414"/>
    <w:rsid w:val="00F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541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854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85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85414"/>
  </w:style>
  <w:style w:type="paragraph" w:styleId="Tekstdymka">
    <w:name w:val="Balloon Text"/>
    <w:basedOn w:val="Normalny"/>
    <w:link w:val="TekstdymkaZnak"/>
    <w:uiPriority w:val="99"/>
    <w:semiHidden/>
    <w:unhideWhenUsed/>
    <w:rsid w:val="00E8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4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541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854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85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85414"/>
  </w:style>
  <w:style w:type="paragraph" w:styleId="Tekstdymka">
    <w:name w:val="Balloon Text"/>
    <w:basedOn w:val="Normalny"/>
    <w:link w:val="TekstdymkaZnak"/>
    <w:uiPriority w:val="99"/>
    <w:semiHidden/>
    <w:unhideWhenUsed/>
    <w:rsid w:val="00E8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4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muzeum.pl" TargetMode="External"/><Relationship Id="rId2" Type="http://schemas.openxmlformats.org/officeDocument/2006/relationships/hyperlink" Target="mailto:mpt@ekomuzeu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MPIT1</dc:creator>
  <cp:keywords/>
  <dc:description/>
  <cp:lastModifiedBy>MPIT1</cp:lastModifiedBy>
  <cp:revision>3</cp:revision>
  <dcterms:created xsi:type="dcterms:W3CDTF">2020-02-12T10:01:00Z</dcterms:created>
  <dcterms:modified xsi:type="dcterms:W3CDTF">2020-02-12T10:02:00Z</dcterms:modified>
</cp:coreProperties>
</file>